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48" w:rsidRP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Cs w:val="22"/>
        </w:rPr>
      </w:pPr>
      <w:r w:rsidRPr="00F66D48">
        <w:rPr>
          <w:rFonts w:ascii="Verdana" w:eastAsia="Calibri" w:hAnsi="Verdana"/>
          <w:kern w:val="0"/>
          <w:szCs w:val="22"/>
        </w:rPr>
        <w:t>ANEXO II MODELO DE HOJA DE AUTO BAREMACIÓN DE MÉRITOS.</w:t>
      </w:r>
    </w:p>
    <w:p w:rsidR="00F66D48" w:rsidRP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F66D48" w:rsidRPr="00F66D48" w:rsidRDefault="00F66D48" w:rsidP="00F66D48">
      <w:pPr>
        <w:widowControl/>
        <w:suppressAutoHyphens w:val="0"/>
        <w:spacing w:line="259" w:lineRule="auto"/>
        <w:ind w:left="457"/>
        <w:jc w:val="both"/>
        <w:rPr>
          <w:rFonts w:ascii="Verdana" w:eastAsia="Calibri" w:hAnsi="Verdana"/>
          <w:kern w:val="0"/>
          <w:sz w:val="20"/>
          <w:szCs w:val="20"/>
        </w:rPr>
      </w:pPr>
    </w:p>
    <w:tbl>
      <w:tblPr>
        <w:tblW w:w="8721" w:type="dxa"/>
        <w:tblInd w:w="349" w:type="dxa"/>
        <w:tblCellMar>
          <w:top w:w="4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413"/>
        <w:gridCol w:w="1676"/>
        <w:gridCol w:w="1632"/>
      </w:tblGrid>
      <w:tr w:rsidR="00F66D48" w:rsidRPr="00F66D48" w:rsidTr="00087BE1">
        <w:trPr>
          <w:trHeight w:val="57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-181" w:firstLine="183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Méritos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Auto puntuación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right="51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Tribunal </w:t>
            </w:r>
          </w:p>
        </w:tc>
      </w:tr>
      <w:tr w:rsidR="00F66D48" w:rsidRPr="00F66D48" w:rsidTr="00087BE1">
        <w:trPr>
          <w:trHeight w:val="25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2" w:right="53" w:firstLine="566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1.1.- Por haber superado alguno o algunos de los ejercicios de las pruebas selectivas convocadas para el acceso a la escala de funcionarios con habilitación de carácter nacional: </w:t>
            </w:r>
          </w:p>
          <w:p w:rsidR="00F66D48" w:rsidRPr="00F66D48" w:rsidRDefault="00F66D48" w:rsidP="00F66D48">
            <w:pPr>
              <w:widowControl/>
              <w:suppressAutoHyphens w:val="0"/>
              <w:spacing w:after="12" w:line="259" w:lineRule="auto"/>
              <w:ind w:left="569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ind w:left="722" w:right="50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a)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A la misma subescala y categoría: 1,5 puntos por cada ejercicio, hasta un máximo de 3 puntos.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85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722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b)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A distinta subescala y categoría: 1 punto por cada ejercicio, hasta un máximo de 2 puntos.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197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       1.2.- Por experiencia profesional desarrollada en la administración: </w:t>
            </w:r>
          </w:p>
          <w:p w:rsidR="00F66D48" w:rsidRPr="00F66D48" w:rsidRDefault="00F66D48" w:rsidP="00F66D48">
            <w:pPr>
              <w:widowControl/>
              <w:suppressAutoHyphens w:val="0"/>
              <w:spacing w:after="12" w:line="259" w:lineRule="auto"/>
              <w:ind w:left="569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ind w:left="722" w:right="52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a)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En puestos reservados a la misma subescala y categoría: 0,04 puntos por mes completo hasta un máximo de 4 puntos.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113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722" w:right="52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b)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En puestos reservados a distinta subescala y categoría: 0,03 puntos por mes completo hasta un máximo de 2,25 puntos.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225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722" w:right="53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c)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En puestos de trabajo de la administración local no reservados a funcionarios con habilitación nacional clasificados en los grupos A y B, o grupo equivalente para el personal laboral, y que tengan atribuido el desempeño de funciones administrativas:  0,02 puntos por mes completo hasta un máximo de 1,5 puntos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2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197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22" w:right="52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d)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En puestos de trabajo de la administración local no reservados a funcionarios con habilitación nacional clasificados en los grupos C y D, o grupo equivalente para el personal laboral, y que tengan atribuido el desempeño de funciones administrativas:  0,01 puntos por mes completo hasta un máximo de 1 punto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225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after="12"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lastRenderedPageBreak/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22" w:right="50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e)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En puestos de trabajo de otras administraciones diferentes de la local, clasificados en los grupos A y B o grupo equivalente para el personal laboral, con funciones propias de la actividad administrativa: 0,01 puntos por mes completo hasta un máximo de 1,5 puntos.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197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722" w:right="52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>f)</w:t>
            </w:r>
            <w:r w:rsidRPr="00F66D48">
              <w:rPr>
                <w:rFonts w:ascii="Verdana" w:eastAsia="Arial" w:hAnsi="Verdana" w:cs="Arial"/>
                <w:kern w:val="0"/>
                <w:sz w:val="20"/>
                <w:szCs w:val="20"/>
                <w:lang w:eastAsia="es-ES"/>
              </w:rPr>
              <w:t xml:space="preserve"> </w:t>
            </w: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En puestos de trabajo de otras administraciones diferentes de la local, clasificados en los grupos C y D, o grupo equivalente laboral, con funciones propias de la actividad administrativa: 0,005 puntos por mes completo hasta un máximo de 1 punto.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1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197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ind w:left="2" w:right="5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1.3.- Por la realización de cursos impartidos por centros oficiales de formación en los siguientes sectores: urbanismo, informática, gestión económica financiera, tesorería y recaudación, contabilidad, legislación general y sectorial relacionada con la Administración local, hasta un máximo de 3 puntos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(Relacionar y puntuar todos y cada uno de los cursos)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66D48" w:rsidRPr="00F66D48" w:rsidTr="00087BE1">
        <w:trPr>
          <w:trHeight w:val="85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1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1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71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  <w:p w:rsidR="00F66D48" w:rsidRPr="00F66D48" w:rsidRDefault="00F66D48" w:rsidP="00F66D48">
            <w:pPr>
              <w:widowControl/>
              <w:suppressAutoHyphens w:val="0"/>
              <w:spacing w:line="259" w:lineRule="auto"/>
              <w:ind w:left="2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</w:pPr>
            <w:r w:rsidRPr="00F66D48">
              <w:rPr>
                <w:rFonts w:ascii="Verdana" w:eastAsia="Times New Roman" w:hAnsi="Verdana"/>
                <w:kern w:val="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66D48" w:rsidRPr="00F66D48" w:rsidRDefault="00F66D48" w:rsidP="00F66D48">
      <w:pPr>
        <w:widowControl/>
        <w:suppressAutoHyphens w:val="0"/>
        <w:spacing w:line="259" w:lineRule="auto"/>
        <w:ind w:left="457"/>
        <w:jc w:val="both"/>
        <w:rPr>
          <w:rFonts w:ascii="Verdana" w:eastAsia="Calibri" w:hAnsi="Verdana"/>
          <w:kern w:val="0"/>
          <w:sz w:val="20"/>
          <w:szCs w:val="20"/>
        </w:rPr>
      </w:pPr>
      <w:r w:rsidRPr="00F66D48">
        <w:rPr>
          <w:rFonts w:ascii="Verdana" w:eastAsia="Calibri" w:hAnsi="Verdana"/>
          <w:kern w:val="0"/>
          <w:sz w:val="20"/>
          <w:szCs w:val="20"/>
        </w:rPr>
        <w:t xml:space="preserve"> </w:t>
      </w:r>
    </w:p>
    <w:p w:rsidR="00F66D48" w:rsidRDefault="00F66D48" w:rsidP="00F66D48">
      <w:pPr>
        <w:widowControl/>
        <w:suppressAutoHyphens w:val="0"/>
        <w:spacing w:line="259" w:lineRule="auto"/>
        <w:ind w:left="457"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line="259" w:lineRule="auto"/>
        <w:ind w:left="457"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Pr="00F66D48" w:rsidRDefault="00F66D48" w:rsidP="00F66D48">
      <w:pPr>
        <w:widowControl/>
        <w:suppressAutoHyphens w:val="0"/>
        <w:spacing w:line="259" w:lineRule="auto"/>
        <w:ind w:left="457"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Pr="00F66D48" w:rsidRDefault="00F66D48" w:rsidP="00F66D48">
      <w:pPr>
        <w:widowControl/>
        <w:suppressAutoHyphens w:val="0"/>
        <w:spacing w:line="259" w:lineRule="auto"/>
        <w:ind w:right="1648"/>
        <w:jc w:val="center"/>
        <w:rPr>
          <w:rFonts w:ascii="Verdana" w:eastAsia="Calibri" w:hAnsi="Verdana"/>
          <w:kern w:val="0"/>
          <w:sz w:val="20"/>
          <w:szCs w:val="20"/>
        </w:rPr>
      </w:pPr>
      <w:r w:rsidRPr="00F66D48">
        <w:rPr>
          <w:rFonts w:ascii="Verdana" w:eastAsia="Calibri" w:hAnsi="Verdana"/>
          <w:kern w:val="0"/>
          <w:sz w:val="20"/>
          <w:szCs w:val="20"/>
        </w:rPr>
        <w:t xml:space="preserve">__________________, </w:t>
      </w:r>
      <w:proofErr w:type="spellStart"/>
      <w:r w:rsidRPr="00F66D48">
        <w:rPr>
          <w:rFonts w:ascii="Verdana" w:eastAsia="Calibri" w:hAnsi="Verdana"/>
          <w:kern w:val="0"/>
          <w:sz w:val="20"/>
          <w:szCs w:val="20"/>
        </w:rPr>
        <w:t>a________de__________________de</w:t>
      </w:r>
      <w:proofErr w:type="spellEnd"/>
      <w:r w:rsidRPr="00F66D48">
        <w:rPr>
          <w:rFonts w:ascii="Verdana" w:eastAsia="Calibri" w:hAnsi="Verdana"/>
          <w:kern w:val="0"/>
          <w:sz w:val="20"/>
          <w:szCs w:val="20"/>
        </w:rPr>
        <w:t xml:space="preserve"> _</w:t>
      </w:r>
    </w:p>
    <w:p w:rsidR="00F66D48" w:rsidRPr="00F66D48" w:rsidRDefault="00F66D48" w:rsidP="00F66D48">
      <w:pPr>
        <w:widowControl/>
        <w:suppressAutoHyphens w:val="0"/>
        <w:spacing w:line="259" w:lineRule="auto"/>
        <w:ind w:right="186"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line="259" w:lineRule="auto"/>
        <w:ind w:right="238"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Pr="00F66D48" w:rsidRDefault="00F66D48" w:rsidP="00F66D48">
      <w:pPr>
        <w:widowControl/>
        <w:suppressAutoHyphens w:val="0"/>
        <w:spacing w:line="259" w:lineRule="auto"/>
        <w:ind w:right="238"/>
        <w:jc w:val="center"/>
        <w:rPr>
          <w:rFonts w:ascii="Verdana" w:eastAsia="Calibri" w:hAnsi="Verdana"/>
          <w:kern w:val="0"/>
          <w:sz w:val="20"/>
          <w:szCs w:val="20"/>
        </w:rPr>
      </w:pPr>
      <w:r w:rsidRPr="00F66D48">
        <w:rPr>
          <w:rFonts w:ascii="Verdana" w:eastAsia="Calibri" w:hAnsi="Verdana"/>
          <w:kern w:val="0"/>
          <w:sz w:val="20"/>
          <w:szCs w:val="20"/>
        </w:rPr>
        <w:t>(Firma)</w:t>
      </w: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AD3A26" w:rsidRDefault="00AD3A26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bookmarkStart w:id="0" w:name="_GoBack"/>
      <w:bookmarkEnd w:id="0"/>
    </w:p>
    <w:p w:rsidR="00F66D48" w:rsidRDefault="00F66D48" w:rsidP="00F66D4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suppressAutoHyphens w:val="0"/>
        <w:spacing w:after="160" w:line="259" w:lineRule="auto"/>
        <w:contextualSpacing/>
        <w:rPr>
          <w:rFonts w:ascii="Verdana" w:eastAsia="Calibri" w:hAnsi="Verdana"/>
          <w:kern w:val="0"/>
          <w:sz w:val="20"/>
          <w:szCs w:val="20"/>
        </w:rPr>
      </w:pPr>
    </w:p>
    <w:p w:rsidR="00F66D48" w:rsidRDefault="00F66D48" w:rsidP="00F66D48">
      <w:pPr>
        <w:widowControl/>
        <w:tabs>
          <w:tab w:val="left" w:pos="0"/>
        </w:tabs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Pr="00065D8F" w:rsidRDefault="00F66D48" w:rsidP="00F66D48">
      <w:pPr>
        <w:widowControl/>
        <w:tabs>
          <w:tab w:val="left" w:pos="0"/>
        </w:tabs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F66D48">
        <w:rPr>
          <w:rFonts w:ascii="Verdana" w:eastAsia="Calibri" w:hAnsi="Verdana"/>
          <w:kern w:val="0"/>
          <w:sz w:val="20"/>
          <w:szCs w:val="20"/>
        </w:rPr>
        <w:t>SR. PRESIDENTE DEL AYUNTAMIENTO/AGRUPACIÓN DE____________</w:t>
      </w:r>
    </w:p>
    <w:sectPr w:rsidR="00065D8F" w:rsidRPr="0006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8F"/>
    <w:rsid w:val="00065D8F"/>
    <w:rsid w:val="00686E88"/>
    <w:rsid w:val="00AD3A26"/>
    <w:rsid w:val="00F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265B"/>
  <w15:chartTrackingRefBased/>
  <w15:docId w15:val="{D6D88B1C-9DEF-4AB3-B0FB-0D522B6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8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3</cp:revision>
  <dcterms:created xsi:type="dcterms:W3CDTF">2021-05-26T19:17:00Z</dcterms:created>
  <dcterms:modified xsi:type="dcterms:W3CDTF">2021-05-26T19:20:00Z</dcterms:modified>
</cp:coreProperties>
</file>